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48DC" w14:textId="77777777" w:rsidR="00C10CC2" w:rsidRDefault="00C10CC2" w:rsidP="00C10CC2">
      <w:pPr>
        <w:tabs>
          <w:tab w:val="left" w:pos="1065"/>
        </w:tabs>
        <w:jc w:val="right"/>
      </w:pPr>
    </w:p>
    <w:p w14:paraId="59E8F7E3" w14:textId="77777777" w:rsidR="00C10CC2" w:rsidRPr="00183A7A" w:rsidRDefault="00C10CC2" w:rsidP="00C10CC2">
      <w:pPr>
        <w:tabs>
          <w:tab w:val="left" w:pos="1065"/>
        </w:tabs>
        <w:jc w:val="center"/>
        <w:rPr>
          <w:b/>
          <w:bCs/>
        </w:rPr>
      </w:pPr>
      <w:r w:rsidRPr="00183A7A">
        <w:rPr>
          <w:b/>
          <w:bCs/>
        </w:rPr>
        <w:t>СООБЩЕНИЕ</w:t>
      </w:r>
    </w:p>
    <w:p w14:paraId="597AA2BE" w14:textId="77777777" w:rsidR="00C10CC2" w:rsidRPr="00183A7A" w:rsidRDefault="00C10CC2" w:rsidP="00C10CC2">
      <w:pPr>
        <w:tabs>
          <w:tab w:val="left" w:pos="1065"/>
        </w:tabs>
        <w:jc w:val="center"/>
        <w:rPr>
          <w:b/>
          <w:bCs/>
        </w:rPr>
      </w:pPr>
      <w:r w:rsidRPr="00183A7A">
        <w:rPr>
          <w:b/>
          <w:bCs/>
        </w:rPr>
        <w:t>О ПРОВЕДЕНИИ ГОДОВОГО ОБЩЕГО СОБРАНИЯ АКЦИОНЕРОВ</w:t>
      </w:r>
    </w:p>
    <w:p w14:paraId="50C246B6" w14:textId="77777777" w:rsidR="00C10CC2" w:rsidRPr="00183A7A" w:rsidRDefault="00C10CC2" w:rsidP="00C10CC2">
      <w:pPr>
        <w:tabs>
          <w:tab w:val="left" w:pos="1065"/>
        </w:tabs>
        <w:jc w:val="center"/>
        <w:rPr>
          <w:b/>
          <w:bCs/>
          <w:iCs/>
        </w:rPr>
      </w:pPr>
      <w:r w:rsidRPr="00183A7A">
        <w:rPr>
          <w:b/>
          <w:bCs/>
        </w:rPr>
        <w:t xml:space="preserve">Акционерного общества «Специализированный застройщик </w:t>
      </w:r>
      <w:r w:rsidRPr="00183A7A">
        <w:rPr>
          <w:b/>
          <w:bCs/>
          <w:iCs/>
        </w:rPr>
        <w:t>«Инкост»</w:t>
      </w:r>
    </w:p>
    <w:p w14:paraId="481F9F57" w14:textId="77777777" w:rsidR="00C10CC2" w:rsidRPr="00183A7A" w:rsidRDefault="00C10CC2" w:rsidP="00C10CC2">
      <w:pPr>
        <w:tabs>
          <w:tab w:val="left" w:pos="1065"/>
        </w:tabs>
        <w:rPr>
          <w:b/>
          <w:bCs/>
          <w:iCs/>
        </w:rPr>
      </w:pPr>
    </w:p>
    <w:p w14:paraId="0030A3AD" w14:textId="77777777" w:rsidR="00C10CC2" w:rsidRPr="00183A7A" w:rsidRDefault="00C10CC2" w:rsidP="00C10CC2">
      <w:pPr>
        <w:tabs>
          <w:tab w:val="left" w:pos="1065"/>
        </w:tabs>
        <w:jc w:val="center"/>
        <w:rPr>
          <w:b/>
          <w:bCs/>
          <w:iCs/>
        </w:rPr>
      </w:pPr>
      <w:r w:rsidRPr="00183A7A">
        <w:rPr>
          <w:b/>
          <w:bCs/>
          <w:iCs/>
        </w:rPr>
        <w:t>Уважаемый акционер!</w:t>
      </w:r>
    </w:p>
    <w:p w14:paraId="6503D9DE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 xml:space="preserve">Совет директоров Акционерного общества </w:t>
      </w:r>
      <w:r w:rsidRPr="00183A7A">
        <w:rPr>
          <w:bCs/>
          <w:iCs/>
        </w:rPr>
        <w:t>«Специализированный застройщик «Инкост» (далее АО «СЗ «Инкост» или Общество)</w:t>
      </w:r>
      <w:r w:rsidRPr="00183A7A">
        <w:rPr>
          <w:bCs/>
        </w:rPr>
        <w:t xml:space="preserve"> сообщает акционерам Общества о проведении общего собрания акционеров (далее- Собрание).</w:t>
      </w:r>
    </w:p>
    <w:p w14:paraId="5FCA186D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Полное фирменное наименование Общества:</w:t>
      </w:r>
      <w:r w:rsidRPr="00183A7A">
        <w:rPr>
          <w:bCs/>
        </w:rPr>
        <w:t xml:space="preserve"> Акционерное общество </w:t>
      </w:r>
      <w:r w:rsidRPr="00183A7A">
        <w:rPr>
          <w:bCs/>
          <w:iCs/>
        </w:rPr>
        <w:t>«Специализированный застройщик «Инкост»</w:t>
      </w:r>
    </w:p>
    <w:p w14:paraId="671802B5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Место нахождения Общества:</w:t>
      </w:r>
      <w:r w:rsidRPr="00183A7A">
        <w:rPr>
          <w:bCs/>
        </w:rPr>
        <w:t xml:space="preserve"> Российская Федерация, Чувашская Республика, г. Чебоксары,</w:t>
      </w:r>
    </w:p>
    <w:p w14:paraId="1F2CD649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proofErr w:type="spellStart"/>
      <w:r w:rsidRPr="00183A7A">
        <w:rPr>
          <w:bCs/>
        </w:rPr>
        <w:t>Марпосадское</w:t>
      </w:r>
      <w:proofErr w:type="spellEnd"/>
      <w:r w:rsidRPr="00183A7A">
        <w:rPr>
          <w:bCs/>
        </w:rPr>
        <w:t xml:space="preserve"> шоссе, д. 38.</w:t>
      </w:r>
    </w:p>
    <w:p w14:paraId="16258404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Адрес Общества</w:t>
      </w:r>
      <w:r w:rsidRPr="00183A7A">
        <w:rPr>
          <w:bCs/>
        </w:rPr>
        <w:t xml:space="preserve">: Российская Федерация, Чувашская Республика, г. Чебоксары, </w:t>
      </w:r>
      <w:proofErr w:type="spellStart"/>
      <w:r w:rsidRPr="00183A7A">
        <w:rPr>
          <w:bCs/>
        </w:rPr>
        <w:t>Марпосадское</w:t>
      </w:r>
      <w:proofErr w:type="spellEnd"/>
      <w:r w:rsidRPr="00183A7A">
        <w:rPr>
          <w:bCs/>
        </w:rPr>
        <w:t xml:space="preserve"> шоссе, д. 38.</w:t>
      </w:r>
    </w:p>
    <w:p w14:paraId="38464A98" w14:textId="77777777" w:rsidR="00C10CC2" w:rsidRPr="00183A7A" w:rsidRDefault="00C10CC2" w:rsidP="00C10CC2">
      <w:pPr>
        <w:tabs>
          <w:tab w:val="left" w:pos="1065"/>
        </w:tabs>
        <w:jc w:val="both"/>
        <w:rPr>
          <w:bCs/>
          <w:u w:val="single"/>
        </w:rPr>
      </w:pPr>
      <w:r w:rsidRPr="00183A7A">
        <w:rPr>
          <w:bCs/>
          <w:u w:val="single"/>
        </w:rPr>
        <w:t>Вид собрания:</w:t>
      </w:r>
      <w:r w:rsidRPr="00183A7A">
        <w:rPr>
          <w:bCs/>
        </w:rPr>
        <w:t xml:space="preserve"> годовое.</w:t>
      </w:r>
    </w:p>
    <w:p w14:paraId="7BA88B72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Форма проведения собрания</w:t>
      </w:r>
      <w:r w:rsidRPr="00183A7A">
        <w:rPr>
          <w:bCs/>
        </w:rPr>
        <w:t>: заочное голосование*.</w:t>
      </w:r>
    </w:p>
    <w:p w14:paraId="0BFA99A4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Дата окончания приема бюллетеней для голосования (дата проведения собрания)</w:t>
      </w:r>
      <w:r w:rsidRPr="00183A7A">
        <w:rPr>
          <w:bCs/>
        </w:rPr>
        <w:t xml:space="preserve">: </w:t>
      </w:r>
      <w:r w:rsidRPr="001E4D49">
        <w:rPr>
          <w:b/>
          <w:bCs/>
        </w:rPr>
        <w:t>11</w:t>
      </w:r>
      <w:r>
        <w:rPr>
          <w:b/>
          <w:bCs/>
        </w:rPr>
        <w:t xml:space="preserve"> мая 2023</w:t>
      </w:r>
      <w:r w:rsidRPr="00183A7A">
        <w:rPr>
          <w:bCs/>
        </w:rPr>
        <w:t xml:space="preserve"> года.</w:t>
      </w:r>
    </w:p>
    <w:p w14:paraId="27E4DA8F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 xml:space="preserve">Принявшие участие в Собрании, проводимом в форме заочного голосования, считаются </w:t>
      </w:r>
      <w:proofErr w:type="gramStart"/>
      <w:r w:rsidRPr="00183A7A">
        <w:rPr>
          <w:bCs/>
        </w:rPr>
        <w:t>акционеры ,</w:t>
      </w:r>
      <w:proofErr w:type="gramEnd"/>
      <w:r w:rsidRPr="00183A7A">
        <w:rPr>
          <w:bCs/>
        </w:rPr>
        <w:t xml:space="preserve"> бюллетени которых получены до даты окончания приема бюллетеней, т.е. не позднее </w:t>
      </w:r>
      <w:r>
        <w:rPr>
          <w:b/>
          <w:bCs/>
        </w:rPr>
        <w:t>10 мая 2023</w:t>
      </w:r>
      <w:r w:rsidRPr="00183A7A">
        <w:rPr>
          <w:b/>
          <w:bCs/>
        </w:rPr>
        <w:t xml:space="preserve"> года</w:t>
      </w:r>
      <w:r w:rsidRPr="00183A7A">
        <w:rPr>
          <w:bCs/>
        </w:rPr>
        <w:t>.</w:t>
      </w:r>
    </w:p>
    <w:p w14:paraId="11A15959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Почтовый адрес, по которому должны направляться заполненные бюллетени для голосования:</w:t>
      </w:r>
      <w:r w:rsidRPr="00183A7A">
        <w:rPr>
          <w:bCs/>
        </w:rPr>
        <w:t xml:space="preserve"> 428022, Чувашская Республика-Чувашия,</w:t>
      </w:r>
      <w:r>
        <w:rPr>
          <w:bCs/>
        </w:rPr>
        <w:t> </w:t>
      </w:r>
      <w:r w:rsidRPr="00183A7A">
        <w:rPr>
          <w:bCs/>
        </w:rPr>
        <w:t>город</w:t>
      </w:r>
      <w:r>
        <w:rPr>
          <w:bCs/>
        </w:rPr>
        <w:t> </w:t>
      </w:r>
      <w:r w:rsidRPr="00183A7A">
        <w:rPr>
          <w:bCs/>
        </w:rPr>
        <w:t>Чебоксары,</w:t>
      </w:r>
      <w:r>
        <w:rPr>
          <w:bCs/>
        </w:rPr>
        <w:t> </w:t>
      </w:r>
      <w:r w:rsidRPr="00183A7A">
        <w:rPr>
          <w:bCs/>
        </w:rPr>
        <w:t>Марпосадское</w:t>
      </w:r>
      <w:r>
        <w:rPr>
          <w:bCs/>
        </w:rPr>
        <w:t> </w:t>
      </w:r>
      <w:r w:rsidRPr="00183A7A">
        <w:rPr>
          <w:bCs/>
        </w:rPr>
        <w:t>шоссе,</w:t>
      </w:r>
      <w:r>
        <w:rPr>
          <w:bCs/>
        </w:rPr>
        <w:t> </w:t>
      </w:r>
      <w:r w:rsidRPr="00183A7A">
        <w:rPr>
          <w:bCs/>
        </w:rPr>
        <w:t>д.</w:t>
      </w:r>
      <w:r>
        <w:rPr>
          <w:bCs/>
        </w:rPr>
        <w:t> </w:t>
      </w:r>
      <w:r w:rsidRPr="00183A7A">
        <w:rPr>
          <w:bCs/>
        </w:rPr>
        <w:t>38,</w:t>
      </w:r>
      <w:r>
        <w:rPr>
          <w:bCs/>
        </w:rPr>
        <w:t> </w:t>
      </w:r>
      <w:r w:rsidRPr="00183A7A">
        <w:rPr>
          <w:bCs/>
        </w:rPr>
        <w:t>АО «</w:t>
      </w:r>
      <w:proofErr w:type="spellStart"/>
      <w:proofErr w:type="gramStart"/>
      <w:r w:rsidRPr="00183A7A">
        <w:rPr>
          <w:bCs/>
        </w:rPr>
        <w:t>СЗ«</w:t>
      </w:r>
      <w:proofErr w:type="gramEnd"/>
      <w:r w:rsidRPr="00183A7A">
        <w:rPr>
          <w:bCs/>
        </w:rPr>
        <w:t>Инкост</w:t>
      </w:r>
      <w:proofErr w:type="spellEnd"/>
      <w:r w:rsidRPr="00183A7A">
        <w:rPr>
          <w:bCs/>
        </w:rPr>
        <w:t>» с пометкой «Годовое общее собрание акционеров»;</w:t>
      </w:r>
    </w:p>
    <w:p w14:paraId="75ED640D" w14:textId="77777777" w:rsidR="00C10CC2" w:rsidRPr="00183A7A" w:rsidRDefault="00C10CC2" w:rsidP="00C10CC2">
      <w:pPr>
        <w:tabs>
          <w:tab w:val="left" w:pos="1065"/>
        </w:tabs>
        <w:jc w:val="both"/>
        <w:rPr>
          <w:b/>
          <w:bCs/>
        </w:rPr>
      </w:pPr>
      <w:r w:rsidRPr="00183A7A">
        <w:rPr>
          <w:bCs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 w:rsidRPr="00183A7A">
        <w:rPr>
          <w:bCs/>
        </w:rPr>
        <w:t xml:space="preserve">: </w:t>
      </w:r>
      <w:r>
        <w:rPr>
          <w:bCs/>
        </w:rPr>
        <w:t>1</w:t>
      </w:r>
      <w:r>
        <w:rPr>
          <w:b/>
          <w:bCs/>
        </w:rPr>
        <w:t>8 апреля 2023</w:t>
      </w:r>
      <w:r w:rsidRPr="00183A7A">
        <w:rPr>
          <w:b/>
          <w:bCs/>
        </w:rPr>
        <w:t xml:space="preserve"> года.</w:t>
      </w:r>
    </w:p>
    <w:p w14:paraId="2F2433D2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183A7A">
        <w:rPr>
          <w:bCs/>
        </w:rPr>
        <w:t>: обыкновенные акции Общества.</w:t>
      </w:r>
    </w:p>
    <w:p w14:paraId="1AE4C4C0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</w:p>
    <w:p w14:paraId="555CBBD6" w14:textId="77777777" w:rsidR="00C10CC2" w:rsidRDefault="00C10CC2" w:rsidP="00C10CC2">
      <w:pPr>
        <w:tabs>
          <w:tab w:val="left" w:pos="1065"/>
        </w:tabs>
        <w:jc w:val="both"/>
        <w:rPr>
          <w:b/>
          <w:bCs/>
        </w:rPr>
      </w:pPr>
      <w:r w:rsidRPr="00183A7A">
        <w:rPr>
          <w:b/>
          <w:bCs/>
        </w:rPr>
        <w:t>Повестка дня общего собрания акционеров Общества:</w:t>
      </w:r>
    </w:p>
    <w:p w14:paraId="619EE286" w14:textId="77777777" w:rsidR="00C10CC2" w:rsidRPr="00FB24D4" w:rsidRDefault="00C10CC2" w:rsidP="00C10CC2">
      <w:pPr>
        <w:pStyle w:val="-"/>
        <w:numPr>
          <w:ilvl w:val="0"/>
          <w:numId w:val="1"/>
        </w:numPr>
        <w:rPr>
          <w:lang w:val="ru-RU"/>
        </w:rPr>
      </w:pPr>
      <w:r w:rsidRPr="00FB24D4">
        <w:rPr>
          <w:lang w:val="ru-RU"/>
        </w:rPr>
        <w:t>Утверждение Годового отчета Общества за 2022 год;</w:t>
      </w:r>
    </w:p>
    <w:p w14:paraId="27650A18" w14:textId="77777777" w:rsidR="00C10CC2" w:rsidRPr="00FB24D4" w:rsidRDefault="00C10CC2" w:rsidP="00C10CC2">
      <w:pPr>
        <w:pStyle w:val="-"/>
        <w:numPr>
          <w:ilvl w:val="0"/>
          <w:numId w:val="1"/>
        </w:numPr>
        <w:jc w:val="both"/>
        <w:rPr>
          <w:lang w:val="ru-RU"/>
        </w:rPr>
      </w:pPr>
      <w:r w:rsidRPr="00FB24D4">
        <w:rPr>
          <w:lang w:val="ru-RU"/>
        </w:rPr>
        <w:t>Утверждение годовой бухгалтерской (финансовой) отчетности, в том числе отчета о финансовых результатах Общества за 2022 год;</w:t>
      </w:r>
    </w:p>
    <w:p w14:paraId="6A410545" w14:textId="77777777" w:rsidR="00C10CC2" w:rsidRPr="00FB24D4" w:rsidRDefault="00C10CC2" w:rsidP="00C10CC2">
      <w:pPr>
        <w:pStyle w:val="-"/>
        <w:numPr>
          <w:ilvl w:val="0"/>
          <w:numId w:val="1"/>
        </w:numPr>
        <w:jc w:val="both"/>
        <w:rPr>
          <w:lang w:val="ru-RU"/>
        </w:rPr>
      </w:pPr>
      <w:r w:rsidRPr="00FB24D4">
        <w:rPr>
          <w:lang w:val="ru-RU"/>
        </w:rPr>
        <w:t>О распределении прибыли (убытков) Общества, в том числе объявлении (выплате) дивидендов по результатам 2022 финансового года;</w:t>
      </w:r>
    </w:p>
    <w:p w14:paraId="5B741E01" w14:textId="77777777" w:rsidR="00C10CC2" w:rsidRPr="00FB24D4" w:rsidRDefault="00C10CC2" w:rsidP="00C10CC2">
      <w:pPr>
        <w:pStyle w:val="-"/>
        <w:numPr>
          <w:ilvl w:val="0"/>
          <w:numId w:val="1"/>
        </w:numPr>
      </w:pPr>
      <w:proofErr w:type="spellStart"/>
      <w:r w:rsidRPr="00FB24D4">
        <w:t>Избрание</w:t>
      </w:r>
      <w:proofErr w:type="spellEnd"/>
      <w:r w:rsidRPr="00FB24D4">
        <w:t xml:space="preserve"> </w:t>
      </w:r>
      <w:proofErr w:type="spellStart"/>
      <w:r w:rsidRPr="00FB24D4">
        <w:t>Совета</w:t>
      </w:r>
      <w:proofErr w:type="spellEnd"/>
      <w:r w:rsidRPr="00FB24D4">
        <w:t xml:space="preserve"> </w:t>
      </w:r>
      <w:proofErr w:type="spellStart"/>
      <w:r w:rsidRPr="00FB24D4">
        <w:t>директоров</w:t>
      </w:r>
      <w:proofErr w:type="spellEnd"/>
      <w:r w:rsidRPr="00FB24D4">
        <w:t xml:space="preserve"> </w:t>
      </w:r>
      <w:proofErr w:type="spellStart"/>
      <w:r w:rsidRPr="00FB24D4">
        <w:t>Общества</w:t>
      </w:r>
      <w:proofErr w:type="spellEnd"/>
      <w:r w:rsidRPr="00FB24D4">
        <w:rPr>
          <w:lang w:val="ru-RU"/>
        </w:rPr>
        <w:t>;</w:t>
      </w:r>
    </w:p>
    <w:p w14:paraId="10AFE276" w14:textId="77777777" w:rsidR="00C10CC2" w:rsidRPr="00FB24D4" w:rsidRDefault="00C10CC2" w:rsidP="00C10CC2">
      <w:pPr>
        <w:pStyle w:val="-"/>
        <w:numPr>
          <w:ilvl w:val="0"/>
          <w:numId w:val="1"/>
        </w:numPr>
      </w:pPr>
      <w:proofErr w:type="spellStart"/>
      <w:r w:rsidRPr="00FB24D4">
        <w:t>Избрание</w:t>
      </w:r>
      <w:proofErr w:type="spellEnd"/>
      <w:r w:rsidRPr="00FB24D4">
        <w:t xml:space="preserve"> </w:t>
      </w:r>
      <w:proofErr w:type="spellStart"/>
      <w:r w:rsidRPr="00FB24D4">
        <w:t>Ревизионной</w:t>
      </w:r>
      <w:proofErr w:type="spellEnd"/>
      <w:r w:rsidRPr="00FB24D4">
        <w:t xml:space="preserve"> </w:t>
      </w:r>
      <w:proofErr w:type="spellStart"/>
      <w:r w:rsidRPr="00FB24D4">
        <w:t>комиссии</w:t>
      </w:r>
      <w:proofErr w:type="spellEnd"/>
      <w:r w:rsidRPr="00FB24D4">
        <w:t xml:space="preserve"> </w:t>
      </w:r>
      <w:proofErr w:type="spellStart"/>
      <w:r w:rsidRPr="00FB24D4">
        <w:t>Общества</w:t>
      </w:r>
      <w:proofErr w:type="spellEnd"/>
      <w:r w:rsidRPr="00FB24D4">
        <w:rPr>
          <w:lang w:val="ru-RU"/>
        </w:rPr>
        <w:t>;</w:t>
      </w:r>
    </w:p>
    <w:p w14:paraId="468F7107" w14:textId="77777777" w:rsidR="00C10CC2" w:rsidRPr="00FB24D4" w:rsidRDefault="00C10CC2" w:rsidP="00C10CC2">
      <w:pPr>
        <w:pStyle w:val="-"/>
        <w:numPr>
          <w:ilvl w:val="0"/>
          <w:numId w:val="1"/>
        </w:numPr>
        <w:rPr>
          <w:lang w:val="ru-RU"/>
        </w:rPr>
      </w:pPr>
      <w:r w:rsidRPr="00FB24D4">
        <w:rPr>
          <w:lang w:val="ru-RU"/>
        </w:rPr>
        <w:t>Избрание Единоличного исполнительного органа Общества - Генерального директора.</w:t>
      </w:r>
    </w:p>
    <w:p w14:paraId="07F0012C" w14:textId="77777777" w:rsidR="00C10CC2" w:rsidRPr="00FB24D4" w:rsidRDefault="00C10CC2" w:rsidP="00C10CC2">
      <w:pPr>
        <w:pStyle w:val="-"/>
        <w:numPr>
          <w:ilvl w:val="0"/>
          <w:numId w:val="1"/>
        </w:numPr>
        <w:rPr>
          <w:lang w:val="ru-RU"/>
        </w:rPr>
      </w:pPr>
      <w:r w:rsidRPr="00FB24D4">
        <w:rPr>
          <w:lang w:val="ru-RU"/>
        </w:rPr>
        <w:t>Утверждение аудитора Общества на 2023 год;</w:t>
      </w:r>
    </w:p>
    <w:p w14:paraId="1D69B07B" w14:textId="77777777" w:rsidR="00C10CC2" w:rsidRPr="00FB24D4" w:rsidRDefault="00C10CC2" w:rsidP="00C10CC2">
      <w:pPr>
        <w:pStyle w:val="-"/>
        <w:numPr>
          <w:ilvl w:val="0"/>
          <w:numId w:val="1"/>
        </w:numPr>
        <w:rPr>
          <w:lang w:val="ru-RU"/>
        </w:rPr>
      </w:pPr>
      <w:r w:rsidRPr="00FB24D4">
        <w:rPr>
          <w:lang w:val="ru-RU"/>
        </w:rPr>
        <w:t>Утверждение новой редакции Устава Общества;</w:t>
      </w:r>
    </w:p>
    <w:p w14:paraId="7AA41AB3" w14:textId="77777777" w:rsidR="00C10CC2" w:rsidRPr="00FB24D4" w:rsidRDefault="00C10CC2" w:rsidP="00C10CC2">
      <w:pPr>
        <w:pStyle w:val="-"/>
        <w:numPr>
          <w:ilvl w:val="0"/>
          <w:numId w:val="1"/>
        </w:numPr>
        <w:jc w:val="both"/>
        <w:rPr>
          <w:lang w:val="ru-RU"/>
        </w:rPr>
      </w:pPr>
      <w:r w:rsidRPr="00FB24D4">
        <w:rPr>
          <w:lang w:val="ru-RU"/>
        </w:rPr>
        <w:t>Утверждение положения о выплате вознаграждения членам совета директоров.</w:t>
      </w:r>
    </w:p>
    <w:p w14:paraId="04A131D4" w14:textId="77777777" w:rsidR="00C10CC2" w:rsidRPr="00FB24D4" w:rsidRDefault="00C10CC2" w:rsidP="00C10CC2">
      <w:pPr>
        <w:tabs>
          <w:tab w:val="left" w:pos="1065"/>
        </w:tabs>
        <w:jc w:val="both"/>
        <w:rPr>
          <w:b/>
          <w:bCs/>
        </w:rPr>
      </w:pPr>
    </w:p>
    <w:p w14:paraId="37013B9A" w14:textId="77777777" w:rsidR="00C10CC2" w:rsidRPr="00FB24D4" w:rsidRDefault="00C10CC2" w:rsidP="00C10CC2">
      <w:pPr>
        <w:tabs>
          <w:tab w:val="left" w:pos="1065"/>
        </w:tabs>
        <w:rPr>
          <w:bCs/>
        </w:rPr>
      </w:pPr>
    </w:p>
    <w:p w14:paraId="45585584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68D5893C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proofErr w:type="spellStart"/>
      <w:r w:rsidRPr="00183A7A">
        <w:rPr>
          <w:bCs/>
        </w:rPr>
        <w:t>г.Чебоксары</w:t>
      </w:r>
      <w:proofErr w:type="spellEnd"/>
      <w:r w:rsidRPr="00183A7A">
        <w:rPr>
          <w:bCs/>
        </w:rPr>
        <w:t xml:space="preserve">, </w:t>
      </w:r>
      <w:proofErr w:type="spellStart"/>
      <w:r w:rsidRPr="00183A7A">
        <w:rPr>
          <w:bCs/>
        </w:rPr>
        <w:t>Марпосадское</w:t>
      </w:r>
      <w:proofErr w:type="spellEnd"/>
      <w:r w:rsidRPr="00183A7A">
        <w:rPr>
          <w:bCs/>
        </w:rPr>
        <w:t xml:space="preserve"> шоссе, д. 38, </w:t>
      </w:r>
      <w:proofErr w:type="spellStart"/>
      <w:r w:rsidRPr="00183A7A">
        <w:rPr>
          <w:bCs/>
        </w:rPr>
        <w:t>каб</w:t>
      </w:r>
      <w:proofErr w:type="spellEnd"/>
      <w:r w:rsidRPr="00183A7A">
        <w:rPr>
          <w:bCs/>
        </w:rPr>
        <w:t xml:space="preserve">. 203, с 14-00 до 15-00 часов по московскому времени в течении 20 дней до проведения собрания, то есть с </w:t>
      </w:r>
      <w:r>
        <w:rPr>
          <w:bCs/>
        </w:rPr>
        <w:t>21</w:t>
      </w:r>
      <w:r w:rsidRPr="00183A7A">
        <w:rPr>
          <w:bCs/>
        </w:rPr>
        <w:t xml:space="preserve"> </w:t>
      </w:r>
      <w:r>
        <w:rPr>
          <w:bCs/>
        </w:rPr>
        <w:t>апреля</w:t>
      </w:r>
      <w:r w:rsidRPr="00183A7A">
        <w:rPr>
          <w:bCs/>
        </w:rPr>
        <w:t xml:space="preserve"> 202</w:t>
      </w:r>
      <w:r>
        <w:rPr>
          <w:bCs/>
        </w:rPr>
        <w:t>3</w:t>
      </w:r>
      <w:r w:rsidRPr="00183A7A">
        <w:rPr>
          <w:bCs/>
        </w:rPr>
        <w:t xml:space="preserve"> г., справки по телефону: +7903-063-85-87. </w:t>
      </w:r>
    </w:p>
    <w:p w14:paraId="62FEAC4B" w14:textId="77777777" w:rsidR="00C10CC2" w:rsidRPr="00183A7A" w:rsidRDefault="00C10CC2" w:rsidP="00C10CC2">
      <w:pPr>
        <w:tabs>
          <w:tab w:val="left" w:pos="1065"/>
        </w:tabs>
        <w:jc w:val="both"/>
        <w:rPr>
          <w:b/>
          <w:bCs/>
          <w:iCs/>
        </w:rPr>
      </w:pPr>
    </w:p>
    <w:p w14:paraId="5F24AFDB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/>
          <w:bCs/>
          <w:iCs/>
        </w:rPr>
        <w:t>Совет директоров АО «СЗ «Инкост»</w:t>
      </w:r>
      <w:r w:rsidRPr="00183A7A">
        <w:rPr>
          <w:bCs/>
        </w:rPr>
        <w:t xml:space="preserve"> </w:t>
      </w:r>
    </w:p>
    <w:p w14:paraId="1D7B5301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 xml:space="preserve"> </w:t>
      </w:r>
    </w:p>
    <w:p w14:paraId="1F2C1D2A" w14:textId="77777777" w:rsidR="00C10CC2" w:rsidRPr="00183A7A" w:rsidRDefault="00C10CC2" w:rsidP="00C10CC2">
      <w:pPr>
        <w:tabs>
          <w:tab w:val="left" w:pos="1065"/>
        </w:tabs>
        <w:jc w:val="both"/>
        <w:rPr>
          <w:bCs/>
        </w:rPr>
      </w:pPr>
      <w:r w:rsidRPr="00183A7A">
        <w:rPr>
          <w:bCs/>
        </w:rPr>
        <w:t>*В соответствии с (</w:t>
      </w:r>
      <w:hyperlink r:id="rId5" w:history="1">
        <w:r w:rsidRPr="00183A7A">
          <w:rPr>
            <w:rStyle w:val="a6"/>
            <w:bCs/>
          </w:rPr>
          <w:t>п. 1 ст. 2</w:t>
        </w:r>
      </w:hyperlink>
      <w:r w:rsidRPr="00183A7A">
        <w:rPr>
          <w:bCs/>
        </w:rPr>
        <w:t xml:space="preserve">, </w:t>
      </w:r>
      <w:hyperlink r:id="rId6" w:history="1">
        <w:r w:rsidRPr="00183A7A">
          <w:rPr>
            <w:rStyle w:val="a6"/>
            <w:bCs/>
          </w:rPr>
          <w:t>п. 1 ст. 3</w:t>
        </w:r>
      </w:hyperlink>
      <w:r w:rsidRPr="00183A7A">
        <w:rPr>
          <w:bCs/>
        </w:rPr>
        <w:t xml:space="preserve"> Федерального закона от 25.02.2022 N 25- ФЗ действие </w:t>
      </w:r>
      <w:hyperlink r:id="rId7" w:history="1">
        <w:r w:rsidRPr="00183A7A">
          <w:rPr>
            <w:rStyle w:val="a6"/>
            <w:bCs/>
          </w:rPr>
          <w:t>п. 2 ст. 50</w:t>
        </w:r>
      </w:hyperlink>
      <w:r w:rsidRPr="00183A7A">
        <w:rPr>
          <w:bCs/>
        </w:rPr>
        <w:t xml:space="preserve"> Федерального закона от 26.12.1995 №208–ФЗ об «Акционерных обществах» приостановлено до 31 декабря 202</w:t>
      </w:r>
      <w:r>
        <w:rPr>
          <w:bCs/>
        </w:rPr>
        <w:t>3</w:t>
      </w:r>
      <w:r w:rsidRPr="00183A7A">
        <w:rPr>
          <w:bCs/>
        </w:rPr>
        <w:t xml:space="preserve"> и по решению совета директоров акционерного общества Собрание может быть проведено в форме заочного голосования».</w:t>
      </w:r>
    </w:p>
    <w:p w14:paraId="7A6798E4" w14:textId="77777777" w:rsidR="00C10CC2" w:rsidRPr="00183A7A" w:rsidRDefault="00C10CC2" w:rsidP="00C10CC2">
      <w:pPr>
        <w:tabs>
          <w:tab w:val="left" w:pos="1065"/>
        </w:tabs>
        <w:jc w:val="both"/>
      </w:pPr>
    </w:p>
    <w:p w14:paraId="23CF303B" w14:textId="77777777" w:rsidR="005B2836" w:rsidRDefault="005B2836"/>
    <w:sectPr w:rsidR="005B2836" w:rsidSect="00393163">
      <w:footerReference w:type="even" r:id="rId8"/>
      <w:footerReference w:type="default" r:id="rId9"/>
      <w:pgSz w:w="11906" w:h="16838" w:code="9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4B5A" w14:textId="77777777" w:rsidR="00043D92" w:rsidRDefault="0000000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4A484" w14:textId="77777777" w:rsidR="00043D92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75197"/>
      <w:docPartObj>
        <w:docPartGallery w:val="Page Numbers (Bottom of Page)"/>
        <w:docPartUnique/>
      </w:docPartObj>
    </w:sdtPr>
    <w:sdtContent>
      <w:p w14:paraId="0820B486" w14:textId="77777777" w:rsidR="00043D92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9BA2197" w14:textId="77777777" w:rsidR="00043D92" w:rsidRDefault="00000000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2A9"/>
    <w:multiLevelType w:val="hybridMultilevel"/>
    <w:tmpl w:val="8B968E4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1905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C2"/>
    <w:rsid w:val="005B2836"/>
    <w:rsid w:val="009C6084"/>
    <w:rsid w:val="00C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3BC"/>
  <w15:chartTrackingRefBased/>
  <w15:docId w15:val="{25DB9A30-456C-4052-85DE-CF0DE59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Бланк-номера"/>
    <w:basedOn w:val="a"/>
    <w:rsid w:val="00C10CC2"/>
    <w:rPr>
      <w:lang w:val="en-US"/>
    </w:rPr>
  </w:style>
  <w:style w:type="paragraph" w:styleId="a3">
    <w:name w:val="footer"/>
    <w:basedOn w:val="a"/>
    <w:link w:val="a4"/>
    <w:uiPriority w:val="99"/>
    <w:rsid w:val="00C1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CC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semiHidden/>
    <w:rsid w:val="00C10CC2"/>
  </w:style>
  <w:style w:type="character" w:styleId="a6">
    <w:name w:val="Hyperlink"/>
    <w:uiPriority w:val="99"/>
    <w:semiHidden/>
    <w:rsid w:val="00C1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299&amp;date=08.04.2022&amp;dst=10150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0233&amp;date=08.04.2022&amp;dst=100030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0233&amp;date=08.04.2022&amp;dst=100026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Скосырская Т.В.</dc:creator>
  <cp:keywords/>
  <dc:description/>
  <cp:lastModifiedBy>Скосырская Т.В.</cp:lastModifiedBy>
  <cp:revision>1</cp:revision>
  <dcterms:created xsi:type="dcterms:W3CDTF">2023-04-12T12:39:00Z</dcterms:created>
  <dcterms:modified xsi:type="dcterms:W3CDTF">2023-04-12T12:39:00Z</dcterms:modified>
</cp:coreProperties>
</file>